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CB8A5">
      <w:pPr>
        <w:jc w:val="center"/>
        <w:rPr>
          <w:rStyle w:val="6"/>
          <w:rFonts w:hint="eastAsia" w:ascii="方正公文小标宋" w:hAnsi="方正公文小标宋" w:eastAsia="方正公文小标宋" w:cs="方正公文小标宋"/>
          <w:b/>
          <w:bCs/>
          <w:sz w:val="44"/>
          <w:szCs w:val="44"/>
          <w:shd w:val="clear" w:color="auto" w:fill="FFFFFF"/>
        </w:rPr>
      </w:pPr>
      <w:r>
        <w:rPr>
          <w:rStyle w:val="6"/>
          <w:rFonts w:hint="eastAsia" w:ascii="方正公文小标宋" w:hAnsi="方正公文小标宋" w:eastAsia="方正公文小标宋" w:cs="方正公文小标宋"/>
          <w:b/>
          <w:bCs/>
          <w:sz w:val="44"/>
          <w:szCs w:val="44"/>
          <w:shd w:val="clear" w:color="auto" w:fill="FFFFFF"/>
        </w:rPr>
        <w:t>关于做好2024年国家社会科学基金后期资助（教育学）项目申报工作的通知</w:t>
      </w:r>
    </w:p>
    <w:p w14:paraId="508D766B">
      <w:pPr>
        <w:jc w:val="center"/>
        <w:rPr>
          <w:rFonts w:ascii="仿宋_GB2312" w:eastAsia="仿宋_GB2312"/>
          <w:sz w:val="36"/>
          <w:szCs w:val="36"/>
        </w:rPr>
      </w:pPr>
    </w:p>
    <w:p w14:paraId="3D58C6AA">
      <w:pPr>
        <w:pStyle w:val="2"/>
        <w:keepNext w:val="0"/>
        <w:keepLines w:val="0"/>
        <w:pageBreakBefore w:val="0"/>
        <w:widowControl w:val="0"/>
        <w:kinsoku w:val="0"/>
        <w:wordWrap/>
        <w:overflowPunct w:val="0"/>
        <w:topLinePunct w:val="0"/>
        <w:autoSpaceDE w:val="0"/>
        <w:autoSpaceDN w:val="0"/>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教育科学规划办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各高校，厅直属单位</w:t>
      </w:r>
      <w:r>
        <w:rPr>
          <w:rFonts w:hint="eastAsia" w:ascii="仿宋_GB2312" w:hAnsi="仿宋_GB2312" w:eastAsia="仿宋_GB2312" w:cs="仿宋_GB2312"/>
          <w:sz w:val="32"/>
          <w:szCs w:val="32"/>
        </w:rPr>
        <w:t>：</w:t>
      </w:r>
    </w:p>
    <w:p w14:paraId="5F47A114">
      <w:pPr>
        <w:pStyle w:val="2"/>
        <w:keepNext w:val="0"/>
        <w:keepLines w:val="0"/>
        <w:pageBreakBefore w:val="0"/>
        <w:widowControl w:val="0"/>
        <w:kinsoku w:val="0"/>
        <w:wordWrap/>
        <w:overflowPunct w:val="0"/>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全国哲学社会科学工作办公室发布了《2024年国家社会科学基金后期资助暨优秀博士学位论文出版、优秀学术著作再版项目申报公告》</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其中，教育学科的项目申报由全国教育科学规划办公室直接受理。</w:t>
      </w:r>
      <w:r>
        <w:rPr>
          <w:rFonts w:hint="eastAsia" w:ascii="仿宋_GB2312" w:hAnsi="仿宋_GB2312" w:eastAsia="仿宋_GB2312" w:cs="仿宋_GB2312"/>
          <w:sz w:val="32"/>
          <w:szCs w:val="32"/>
          <w:lang w:val="en-US" w:eastAsia="zh-CN"/>
        </w:rPr>
        <w:t>按照</w:t>
      </w:r>
      <w:r>
        <w:rPr>
          <w:rFonts w:hint="eastAsia" w:ascii="仿宋_GB2312" w:hAnsi="仿宋_GB2312" w:eastAsia="仿宋_GB2312" w:cs="仿宋_GB2312"/>
          <w:sz w:val="32"/>
          <w:szCs w:val="32"/>
        </w:rPr>
        <w:t>全国教育科学规划办公室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关于做好2024年国家社会科学基金后期资助（教育学）项目申报工作的通知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要求，我省开始组织</w:t>
      </w:r>
      <w:r>
        <w:rPr>
          <w:rFonts w:hint="eastAsia" w:ascii="仿宋_GB2312" w:hAnsi="仿宋_GB2312" w:eastAsia="仿宋_GB2312" w:cs="仿宋_GB2312"/>
          <w:sz w:val="32"/>
          <w:szCs w:val="32"/>
        </w:rPr>
        <w:t>教育学科的项目</w:t>
      </w:r>
      <w:r>
        <w:rPr>
          <w:rFonts w:hint="eastAsia" w:ascii="仿宋_GB2312" w:hAnsi="仿宋_GB2312" w:eastAsia="仿宋_GB2312" w:cs="仿宋_GB2312"/>
          <w:sz w:val="32"/>
          <w:szCs w:val="32"/>
          <w:lang w:val="en-US" w:eastAsia="zh-CN"/>
        </w:rPr>
        <w:t>申报工作，现将具体要求和相关文件发给你们。</w:t>
      </w:r>
    </w:p>
    <w:p w14:paraId="6BBF12A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一、组织要求</w:t>
      </w:r>
    </w:p>
    <w:p w14:paraId="158A5F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rPr>
        <w:t>国家社科基金后期资助项目和优秀博士论文出版项目主要资助已基本完成且尚未出版的优秀学术成果，以资助学术专著为主，突出成果质量导向，旨在鼓励广大哲学社会科学工作者弘扬优良学风，潜心治学，扎实研究，努力推出精品力作，并培养一批优秀青年学者。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年，国家社科基金后期资助项目和优秀博士论文出版项目经费管理实行包干制试点，项目责任单位应及时制定包干制经费使用管理规定。各</w:t>
      </w:r>
      <w:r>
        <w:rPr>
          <w:rFonts w:hint="eastAsia" w:ascii="仿宋_GB2312" w:hAnsi="仿宋_GB2312" w:eastAsia="仿宋_GB2312" w:cs="仿宋_GB2312"/>
          <w:sz w:val="32"/>
          <w:szCs w:val="32"/>
          <w:shd w:val="clear" w:color="auto" w:fill="FFFFFF"/>
          <w:lang w:val="en-US" w:eastAsia="zh-CN"/>
        </w:rPr>
        <w:t>相关单位</w:t>
      </w:r>
      <w:r>
        <w:rPr>
          <w:rFonts w:hint="eastAsia" w:ascii="仿宋_GB2312" w:hAnsi="仿宋_GB2312" w:eastAsia="仿宋_GB2312" w:cs="仿宋_GB2312"/>
          <w:sz w:val="32"/>
          <w:szCs w:val="32"/>
          <w:shd w:val="clear" w:color="auto" w:fill="FFFFFF"/>
        </w:rPr>
        <w:t>要加强对申报工作的组织和指导，切实提高申报质量，严格审核申请人和申报成果的资格条件。</w:t>
      </w:r>
    </w:p>
    <w:p w14:paraId="0200C8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二、审核要求</w:t>
      </w:r>
    </w:p>
    <w:p w14:paraId="0C82ECD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各相关单位要对申报材料的政治方向、学术价值、创新程度认真审核，严格把关，特别强调如下几点：</w:t>
      </w:r>
    </w:p>
    <w:p w14:paraId="29C582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1.</w:t>
      </w:r>
      <w:r>
        <w:rPr>
          <w:rFonts w:hint="eastAsia" w:ascii="仿宋_GB2312" w:hAnsi="仿宋_GB2312" w:eastAsia="仿宋_GB2312" w:cs="仿宋_GB2312"/>
          <w:sz w:val="32"/>
          <w:szCs w:val="32"/>
          <w:shd w:val="clear" w:color="auto" w:fill="FFFFFF"/>
        </w:rPr>
        <w:t>申请人须具有副高级以上（含）专业技术职称（职务），或者具有博士学位。</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2.在研国家社会科学基金项目、国家自然科学基金项目及其他国家级科研项目的负责人不得申请（结项证书标注日期在2024年8月31日之前）。</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3.不得以国家社科基金项目、国家自然科学基金项目及其他国家级科研项目、教育部人文社会科学研究各类项目的研究成果申报后期资助项目。</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4.申报后期资助项目的成果需完成80%以上。以博士学位论文、博士后研究报告为基础申报的，论文或报告完成日期应为三年以上（答辩日期为2021年6月30日之前），并在原论文或报告基础上进行实质性修改，且增删、修改内容篇幅达到原论文或报告字数30%以上。</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5.已申报2024年国家社科基金年度项目、重大项目及各类专项的，如获立项将不再立为后期资助项目和优秀博士论文出版项目。</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6.教育学不在优秀学术著作再版项目试点之列。不能以已出版著作的修订本或与申请人本人出版著作重复10%以上的成果申报后期资助教育学项目。</w:t>
      </w:r>
      <w:r>
        <w:rPr>
          <w:rFonts w:hint="eastAsia" w:ascii="仿宋_GB2312" w:hAnsi="仿宋_GB2312" w:eastAsia="仿宋_GB2312" w:cs="仿宋_GB2312"/>
          <w:sz w:val="32"/>
          <w:szCs w:val="32"/>
          <w:shd w:val="clear" w:color="auto" w:fill="FFFFFF"/>
          <w:lang w:val="en-US" w:eastAsia="zh-CN"/>
        </w:rPr>
        <w:t xml:space="preserve"> </w:t>
      </w:r>
    </w:p>
    <w:p w14:paraId="7113D2D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三、报送要求</w:t>
      </w:r>
    </w:p>
    <w:p w14:paraId="0A94188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各市</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地</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教育科学规</w:t>
      </w:r>
      <w:r>
        <w:rPr>
          <w:rFonts w:hint="eastAsia" w:ascii="仿宋_GB2312" w:hAnsi="仿宋_GB2312" w:eastAsia="仿宋_GB2312" w:cs="仿宋_GB2312"/>
          <w:sz w:val="32"/>
          <w:szCs w:val="32"/>
          <w:shd w:val="clear" w:color="auto" w:fill="FFFFFF"/>
          <w:lang w:val="en-US" w:eastAsia="zh-CN"/>
        </w:rPr>
        <w:t>划办受理当地中小学校、中职、幼儿园、教育科研院所等教育机构申报，各高校及厅直属单位受理本单位申报。各市（地）教育科学规划办、各高校及厅直属单位请于7月20日之前将审核盖章后的纸质版申报材料汇总后统一寄送我办。</w:t>
      </w:r>
      <w:r>
        <w:rPr>
          <w:rFonts w:hint="eastAsia" w:ascii="仿宋_GB2312" w:hAnsi="仿宋_GB2312" w:eastAsia="仿宋_GB2312" w:cs="仿宋_GB2312"/>
          <w:sz w:val="32"/>
          <w:szCs w:val="32"/>
          <w:shd w:val="clear" w:color="auto" w:fill="FFFFFF"/>
        </w:rPr>
        <w:t>2024年国家社会科学基金后期资助（教育学）项目实行线下申报方式。申请人须将填好的纸质版申请书、申报成果交所在单位科研管理部门审核、签署意见并盖章。纸质版申报材料统一由各市</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地</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教育科学规划办</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各高校，厅直属单位</w:t>
      </w:r>
      <w:r>
        <w:rPr>
          <w:rFonts w:hint="eastAsia" w:ascii="仿宋_GB2312" w:hAnsi="仿宋_GB2312" w:eastAsia="仿宋_GB2312" w:cs="仿宋_GB2312"/>
          <w:sz w:val="32"/>
          <w:szCs w:val="32"/>
          <w:shd w:val="clear" w:color="auto" w:fill="FFFFFF"/>
        </w:rPr>
        <w:t>寄送，不接受个人以及科研单位、出版机构的报送。</w:t>
      </w:r>
      <w:r>
        <w:rPr>
          <w:rFonts w:hint="eastAsia" w:ascii="仿宋_GB2312" w:hAnsi="仿宋_GB2312" w:eastAsia="仿宋_GB2312" w:cs="仿宋_GB2312"/>
          <w:sz w:val="32"/>
          <w:szCs w:val="32"/>
          <w:shd w:val="clear" w:color="auto" w:fill="FFFFFF"/>
          <w:lang w:val="en-US" w:eastAsia="zh-CN"/>
        </w:rPr>
        <w:t>每个项目需要提交的申报材料包括：</w:t>
      </w:r>
      <w:r>
        <w:rPr>
          <w:rFonts w:hint="eastAsia" w:ascii="仿宋_GB2312" w:hAnsi="仿宋_GB2312" w:eastAsia="仿宋_GB2312" w:cs="仿宋_GB2312"/>
          <w:sz w:val="32"/>
          <w:szCs w:val="32"/>
          <w:shd w:val="clear" w:color="auto" w:fill="FFFFFF"/>
        </w:rPr>
        <w:t>1.申请书</w:t>
      </w:r>
      <w:r>
        <w:rPr>
          <w:rFonts w:hint="eastAsia" w:ascii="仿宋_GB2312" w:hAnsi="仿宋_GB2312" w:eastAsia="仿宋_GB2312" w:cs="仿宋_GB2312"/>
          <w:sz w:val="32"/>
          <w:szCs w:val="32"/>
          <w:shd w:val="clear" w:color="auto" w:fill="FFFFFF"/>
          <w:lang w:val="en-US" w:eastAsia="zh-CN"/>
        </w:rPr>
        <w:t>7</w:t>
      </w:r>
      <w:r>
        <w:rPr>
          <w:rFonts w:hint="eastAsia" w:ascii="仿宋_GB2312" w:hAnsi="仿宋_GB2312" w:eastAsia="仿宋_GB2312" w:cs="仿宋_GB2312"/>
          <w:sz w:val="32"/>
          <w:szCs w:val="32"/>
          <w:shd w:val="clear" w:color="auto" w:fill="FFFFFF"/>
        </w:rPr>
        <w:t>份</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 2.申报成果</w:t>
      </w:r>
      <w:r>
        <w:rPr>
          <w:rFonts w:hint="eastAsia" w:ascii="仿宋_GB2312" w:hAnsi="仿宋_GB2312" w:eastAsia="仿宋_GB2312" w:cs="仿宋_GB2312"/>
          <w:sz w:val="32"/>
          <w:szCs w:val="32"/>
          <w:shd w:val="clear" w:color="auto" w:fill="FFFFFF"/>
          <w:lang w:val="en-US" w:eastAsia="zh-CN"/>
        </w:rPr>
        <w:t>7</w:t>
      </w:r>
      <w:r>
        <w:rPr>
          <w:rFonts w:hint="eastAsia" w:ascii="仿宋_GB2312" w:hAnsi="仿宋_GB2312" w:eastAsia="仿宋_GB2312" w:cs="仿宋_GB2312"/>
          <w:sz w:val="32"/>
          <w:szCs w:val="32"/>
          <w:shd w:val="clear" w:color="auto" w:fill="FFFFFF"/>
        </w:rPr>
        <w:t>套，书稿和成果概要均用A4纸双面印制、左侧装订成册</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以博士论文和博士后研究报告为基础申请重点项目和一般项目的需提交论文或研究报告原文1份，并附修改说明</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份</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3.成果查重报告</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份</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4.往年申报过后期资助项目的成果，需附详细的修改说明</w:t>
      </w:r>
      <w:r>
        <w:rPr>
          <w:rFonts w:hint="eastAsia" w:ascii="仿宋_GB2312" w:hAnsi="仿宋_GB2312" w:eastAsia="仿宋_GB2312" w:cs="仿宋_GB2312"/>
          <w:sz w:val="32"/>
          <w:szCs w:val="32"/>
          <w:shd w:val="clear" w:color="auto" w:fill="FFFFFF"/>
          <w:lang w:val="en-US" w:eastAsia="zh-CN"/>
        </w:rPr>
        <w:t>7</w:t>
      </w:r>
      <w:r>
        <w:rPr>
          <w:rFonts w:hint="eastAsia" w:ascii="仿宋_GB2312" w:hAnsi="仿宋_GB2312" w:eastAsia="仿宋_GB2312" w:cs="仿宋_GB2312"/>
          <w:sz w:val="32"/>
          <w:szCs w:val="32"/>
          <w:shd w:val="clear" w:color="auto" w:fill="FFFFFF"/>
        </w:rPr>
        <w:t>份。</w:t>
      </w:r>
      <w:r>
        <w:rPr>
          <w:rFonts w:hint="eastAsia" w:ascii="仿宋_GB2312" w:hAnsi="仿宋_GB2312" w:eastAsia="仿宋_GB2312" w:cs="仿宋_GB2312"/>
          <w:sz w:val="32"/>
          <w:szCs w:val="32"/>
          <w:shd w:val="clear" w:color="auto" w:fill="FFFFFF"/>
          <w:lang w:val="en-US" w:eastAsia="zh-CN"/>
        </w:rPr>
        <w:t>上述材料的电子版由报送单位保存到U盘后统一报送省规划办。同时，将电子版《项目申报信息汇总表》发送至我办电子邮箱hljghb2013@163.com。</w:t>
      </w:r>
    </w:p>
    <w:p w14:paraId="162612B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val="en-US" w:eastAsia="zh-CN"/>
        </w:rPr>
        <w:t>四、严格管理</w:t>
      </w:r>
    </w:p>
    <w:p w14:paraId="337AD9C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申请人要如实填写申请材料，保证没有知识产权争议，不得有违背科研诚信要求的行为。申请人应按时限完成研究工作。项目申报评审期间、鉴定结项之前，申请人不得擅自出版，违规者将终止申请或撤项，并通报批评。</w:t>
      </w:r>
    </w:p>
    <w:p w14:paraId="5FF8FEF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rPr>
        <w:t>材料寄送地址：哈尔滨市南岗区和兴路133号</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黑龙江</w:t>
      </w:r>
      <w:r>
        <w:rPr>
          <w:rFonts w:hint="eastAsia" w:ascii="仿宋_GB2312" w:hAnsi="仿宋_GB2312" w:eastAsia="仿宋_GB2312" w:cs="仿宋_GB2312"/>
          <w:sz w:val="32"/>
          <w:szCs w:val="32"/>
          <w:shd w:val="clear" w:color="auto" w:fill="FFFFFF"/>
        </w:rPr>
        <w:t>教师发展学院506</w:t>
      </w:r>
      <w:r>
        <w:rPr>
          <w:rFonts w:hint="eastAsia" w:ascii="仿宋_GB2312" w:hAnsi="仿宋_GB2312" w:eastAsia="仿宋_GB2312" w:cs="仿宋_GB2312"/>
          <w:sz w:val="32"/>
          <w:szCs w:val="32"/>
          <w:shd w:val="clear" w:color="auto" w:fill="FFFFFF"/>
          <w:lang w:val="en-US" w:eastAsia="zh-CN"/>
        </w:rPr>
        <w:t>室</w:t>
      </w:r>
    </w:p>
    <w:p w14:paraId="1A5A7B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联系人：赵亮</w:t>
      </w:r>
    </w:p>
    <w:p w14:paraId="42A73EB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联系电话：</w:t>
      </w:r>
      <w:r>
        <w:rPr>
          <w:rFonts w:hint="eastAsia" w:ascii="仿宋_GB2312" w:hAnsi="仿宋_GB2312" w:eastAsia="仿宋_GB2312" w:cs="仿宋_GB2312"/>
          <w:sz w:val="32"/>
          <w:szCs w:val="32"/>
          <w:shd w:val="clear" w:color="auto" w:fill="FFFFFF"/>
          <w:lang w:val="en-US" w:eastAsia="zh-CN"/>
        </w:rPr>
        <w:t>0451-82456279，</w:t>
      </w:r>
      <w:r>
        <w:rPr>
          <w:rFonts w:hint="eastAsia" w:ascii="仿宋_GB2312" w:hAnsi="仿宋_GB2312" w:eastAsia="仿宋_GB2312" w:cs="仿宋_GB2312"/>
          <w:sz w:val="32"/>
          <w:szCs w:val="32"/>
          <w:shd w:val="clear" w:color="auto" w:fill="FFFFFF"/>
        </w:rPr>
        <w:t>13030018191</w:t>
      </w:r>
    </w:p>
    <w:p w14:paraId="5E2AA5BD">
      <w:pPr>
        <w:jc w:val="left"/>
        <w:rPr>
          <w:rFonts w:hint="eastAsia" w:ascii="仿宋" w:hAnsi="仿宋" w:eastAsia="仿宋"/>
          <w:sz w:val="32"/>
          <w:szCs w:val="32"/>
          <w:shd w:val="clear" w:color="auto" w:fill="FFFFFF"/>
        </w:rPr>
      </w:pPr>
    </w:p>
    <w:p w14:paraId="3AAE14FC">
      <w:pPr>
        <w:ind w:firstLine="480" w:firstLineChars="200"/>
        <w:jc w:val="left"/>
        <w:rPr>
          <w:rFonts w:hint="eastAsia" w:ascii="仿宋" w:hAnsi="仿宋" w:eastAsia="仿宋"/>
          <w:sz w:val="24"/>
          <w:shd w:val="clear" w:color="auto" w:fill="FFFFFF"/>
        </w:rPr>
      </w:pPr>
      <w:r>
        <w:rPr>
          <w:rFonts w:hint="eastAsia" w:ascii="仿宋" w:hAnsi="仿宋" w:eastAsia="仿宋"/>
          <w:sz w:val="24"/>
          <w:shd w:val="clear" w:color="auto" w:fill="FFFFFF"/>
        </w:rPr>
        <w:t>附件</w:t>
      </w:r>
      <w:r>
        <w:rPr>
          <w:rFonts w:hint="eastAsia" w:ascii="仿宋" w:hAnsi="仿宋" w:eastAsia="仿宋"/>
          <w:sz w:val="24"/>
          <w:shd w:val="clear" w:color="auto" w:fill="FFFFFF"/>
          <w:lang w:val="en-US" w:eastAsia="zh-CN"/>
        </w:rPr>
        <w:t>1</w:t>
      </w:r>
      <w:r>
        <w:rPr>
          <w:rFonts w:hint="eastAsia" w:ascii="仿宋" w:hAnsi="仿宋" w:eastAsia="仿宋"/>
          <w:sz w:val="24"/>
          <w:shd w:val="clear" w:color="auto" w:fill="FFFFFF"/>
        </w:rPr>
        <w:t>.国家社科基金后期资助（教育学）项目申请书（重点项目、一般项目）</w:t>
      </w:r>
    </w:p>
    <w:p w14:paraId="2168E677">
      <w:pPr>
        <w:ind w:firstLine="480" w:firstLineChars="200"/>
        <w:jc w:val="left"/>
        <w:rPr>
          <w:rFonts w:hint="eastAsia" w:ascii="仿宋" w:hAnsi="仿宋" w:eastAsia="仿宋"/>
          <w:sz w:val="24"/>
          <w:shd w:val="clear" w:color="auto" w:fill="FFFFFF"/>
        </w:rPr>
      </w:pPr>
      <w:r>
        <w:rPr>
          <w:rFonts w:hint="eastAsia" w:ascii="仿宋" w:hAnsi="仿宋" w:eastAsia="仿宋"/>
          <w:sz w:val="24"/>
          <w:shd w:val="clear" w:color="auto" w:fill="FFFFFF"/>
        </w:rPr>
        <w:t>附件</w:t>
      </w:r>
      <w:r>
        <w:rPr>
          <w:rFonts w:hint="eastAsia" w:ascii="仿宋" w:hAnsi="仿宋" w:eastAsia="仿宋"/>
          <w:sz w:val="24"/>
          <w:shd w:val="clear" w:color="auto" w:fill="FFFFFF"/>
          <w:lang w:val="en-US" w:eastAsia="zh-CN"/>
        </w:rPr>
        <w:t>2</w:t>
      </w:r>
      <w:r>
        <w:rPr>
          <w:rFonts w:hint="eastAsia" w:ascii="仿宋" w:hAnsi="仿宋" w:eastAsia="仿宋"/>
          <w:sz w:val="24"/>
          <w:shd w:val="clear" w:color="auto" w:fill="FFFFFF"/>
        </w:rPr>
        <w:t>.国家社科基金后期资助（教育学）项目申报成果修改说明</w:t>
      </w:r>
    </w:p>
    <w:p w14:paraId="76DACFA3">
      <w:pPr>
        <w:ind w:firstLine="480" w:firstLineChars="200"/>
        <w:jc w:val="left"/>
        <w:rPr>
          <w:rFonts w:hint="eastAsia" w:ascii="仿宋" w:hAnsi="仿宋" w:eastAsia="仿宋"/>
          <w:sz w:val="24"/>
          <w:shd w:val="clear" w:color="auto" w:fill="FFFFFF"/>
        </w:rPr>
      </w:pPr>
      <w:r>
        <w:rPr>
          <w:rFonts w:hint="eastAsia" w:ascii="仿宋" w:hAnsi="仿宋" w:eastAsia="仿宋"/>
          <w:sz w:val="24"/>
          <w:shd w:val="clear" w:color="auto" w:fill="FFFFFF"/>
        </w:rPr>
        <w:t>附件</w:t>
      </w:r>
      <w:r>
        <w:rPr>
          <w:rFonts w:hint="eastAsia" w:ascii="仿宋" w:hAnsi="仿宋" w:eastAsia="仿宋"/>
          <w:sz w:val="24"/>
          <w:shd w:val="clear" w:color="auto" w:fill="FFFFFF"/>
          <w:lang w:val="en-US" w:eastAsia="zh-CN"/>
        </w:rPr>
        <w:t>3</w:t>
      </w:r>
      <w:r>
        <w:rPr>
          <w:rFonts w:hint="eastAsia" w:ascii="仿宋" w:hAnsi="仿宋" w:eastAsia="仿宋"/>
          <w:sz w:val="24"/>
          <w:shd w:val="clear" w:color="auto" w:fill="FFFFFF"/>
        </w:rPr>
        <w:t>.项目申报信息汇总表</w:t>
      </w:r>
    </w:p>
    <w:p w14:paraId="4B69EAE7">
      <w:pPr>
        <w:ind w:firstLine="480" w:firstLineChars="200"/>
        <w:jc w:val="left"/>
        <w:rPr>
          <w:rFonts w:hint="eastAsia" w:ascii="仿宋" w:hAnsi="仿宋" w:eastAsia="仿宋"/>
          <w:sz w:val="24"/>
          <w:shd w:val="clear" w:color="auto" w:fill="FFFFFF"/>
        </w:rPr>
      </w:pPr>
      <w:r>
        <w:rPr>
          <w:rFonts w:hint="eastAsia" w:ascii="仿宋" w:hAnsi="仿宋" w:eastAsia="仿宋"/>
          <w:sz w:val="24"/>
          <w:shd w:val="clear" w:color="auto" w:fill="FFFFFF"/>
        </w:rPr>
        <w:t>附件</w:t>
      </w:r>
      <w:r>
        <w:rPr>
          <w:rFonts w:hint="eastAsia" w:ascii="仿宋" w:hAnsi="仿宋" w:eastAsia="仿宋"/>
          <w:sz w:val="24"/>
          <w:shd w:val="clear" w:color="auto" w:fill="FFFFFF"/>
          <w:lang w:val="en-US" w:eastAsia="zh-CN"/>
        </w:rPr>
        <w:t>4</w:t>
      </w:r>
      <w:r>
        <w:rPr>
          <w:rFonts w:hint="eastAsia" w:ascii="仿宋" w:hAnsi="仿宋" w:eastAsia="仿宋"/>
          <w:sz w:val="24"/>
          <w:shd w:val="clear" w:color="auto" w:fill="FFFFFF"/>
        </w:rPr>
        <w:t>.国家社会科学基金项目申报数据代码表</w:t>
      </w:r>
    </w:p>
    <w:p w14:paraId="7EDE0346">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 w:hAnsi="仿宋" w:eastAsia="仿宋"/>
          <w:sz w:val="32"/>
          <w:szCs w:val="32"/>
          <w:shd w:val="clear" w:color="auto" w:fill="FFFFFF"/>
        </w:rPr>
      </w:pPr>
      <w:bookmarkStart w:id="0" w:name="_GoBack"/>
      <w:bookmarkEnd w:id="0"/>
    </w:p>
    <w:p w14:paraId="7E3E59A0">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ascii="仿宋" w:hAnsi="仿宋" w:eastAsia="仿宋"/>
          <w:sz w:val="32"/>
          <w:szCs w:val="32"/>
          <w:shd w:val="clear" w:color="auto" w:fill="FFFFFF"/>
        </w:rPr>
      </w:pPr>
      <w:r>
        <w:rPr>
          <w:rFonts w:hint="eastAsia" w:ascii="仿宋" w:hAnsi="仿宋" w:eastAsia="仿宋"/>
          <w:sz w:val="32"/>
          <w:szCs w:val="32"/>
          <w:shd w:val="clear" w:color="auto" w:fill="FFFFFF"/>
        </w:rPr>
        <w:t>黑龙江省教育科学规划领导小组办公室</w:t>
      </w:r>
    </w:p>
    <w:p w14:paraId="572D9944">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pPr>
      <w:r>
        <w:rPr>
          <w:rFonts w:hint="eastAsia" w:ascii="仿宋" w:hAnsi="仿宋" w:eastAsia="仿宋"/>
          <w:sz w:val="32"/>
          <w:szCs w:val="32"/>
          <w:shd w:val="clear" w:color="auto" w:fill="FFFFFF"/>
        </w:rPr>
        <w:t xml:space="preserve">  202</w:t>
      </w:r>
      <w:r>
        <w:rPr>
          <w:rFonts w:hint="eastAsia" w:ascii="仿宋" w:hAnsi="仿宋" w:eastAsia="仿宋"/>
          <w:sz w:val="32"/>
          <w:szCs w:val="32"/>
          <w:shd w:val="clear" w:color="auto" w:fill="FFFFFF"/>
          <w:lang w:val="en-US" w:eastAsia="zh-CN"/>
        </w:rPr>
        <w:t>4</w:t>
      </w:r>
      <w:r>
        <w:rPr>
          <w:rFonts w:hint="eastAsia" w:ascii="仿宋" w:hAnsi="仿宋" w:eastAsia="仿宋"/>
          <w:sz w:val="32"/>
          <w:szCs w:val="32"/>
          <w:shd w:val="clear" w:color="auto" w:fill="FFFFFF"/>
        </w:rPr>
        <w:t>年</w:t>
      </w:r>
      <w:r>
        <w:rPr>
          <w:rFonts w:hint="eastAsia" w:ascii="仿宋" w:hAnsi="仿宋" w:eastAsia="仿宋"/>
          <w:sz w:val="32"/>
          <w:szCs w:val="32"/>
          <w:shd w:val="clear" w:color="auto" w:fill="FFFFFF"/>
          <w:lang w:val="en-US" w:eastAsia="zh-CN"/>
        </w:rPr>
        <w:t>7</w:t>
      </w:r>
      <w:r>
        <w:rPr>
          <w:rFonts w:hint="eastAsia" w:ascii="仿宋" w:hAnsi="仿宋" w:eastAsia="仿宋"/>
          <w:sz w:val="32"/>
          <w:szCs w:val="32"/>
          <w:shd w:val="clear" w:color="auto" w:fill="FFFFFF"/>
        </w:rPr>
        <w:t>月</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日</w:t>
      </w:r>
    </w:p>
    <w:sectPr>
      <w:footerReference r:id="rId5" w:type="first"/>
      <w:footerReference r:id="rId3" w:type="default"/>
      <w:footerReference r:id="rId4" w:type="even"/>
      <w:pgSz w:w="11906" w:h="16838"/>
      <w:pgMar w:top="1814" w:right="1531" w:bottom="1814" w:left="1531" w:header="851" w:footer="1673"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0CF29C-A1DB-4FB5-AB93-948E2A9617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080FC114-EB30-416F-A96E-450A297BD88B}"/>
  </w:font>
  <w:font w:name="仿宋_GB2312">
    <w:panose1 w:val="02010609030101010101"/>
    <w:charset w:val="86"/>
    <w:family w:val="modern"/>
    <w:pitch w:val="default"/>
    <w:sig w:usb0="00000001" w:usb1="080E0000" w:usb2="00000000" w:usb3="00000000" w:csb0="00040000" w:csb1="00000000"/>
    <w:embedRegular r:id="rId3" w:fontKey="{222BB2D9-A1FD-4EF4-BDD1-29452D287FD2}"/>
  </w:font>
  <w:font w:name="汉仪颜楷简">
    <w:panose1 w:val="00020600040101010101"/>
    <w:charset w:val="86"/>
    <w:family w:val="auto"/>
    <w:pitch w:val="default"/>
    <w:sig w:usb0="800000EF" w:usb1="0A417C9A" w:usb2="00000016" w:usb3="00000000" w:csb0="0004009F" w:csb1="00000000"/>
  </w:font>
  <w:font w:name="汉仪超粗宋简">
    <w:panose1 w:val="02010600000101010101"/>
    <w:charset w:val="86"/>
    <w:family w:val="auto"/>
    <w:pitch w:val="default"/>
    <w:sig w:usb0="00000001" w:usb1="080E0800" w:usb2="00000002" w:usb3="00000000" w:csb0="00040000" w:csb1="00000000"/>
  </w:font>
  <w:font w:name="方正仿宋_GB2312">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4" w:fontKey="{4C131FED-688F-4230-AE6B-4A389468D33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E1C08">
    <w:pPr>
      <w:pStyle w:val="3"/>
      <w:jc w:val="center"/>
      <w:rPr>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283B8A">
                          <w:pPr>
                            <w:pStyle w:val="3"/>
                            <w:jc w:val="center"/>
                          </w:pPr>
                          <w:r>
                            <w:rPr>
                              <w:b/>
                              <w:sz w:val="28"/>
                              <w:szCs w:val="28"/>
                            </w:rPr>
                            <w:t xml:space="preserve">— </w:t>
                          </w:r>
                          <w:r>
                            <w:rPr>
                              <w:b/>
                              <w:sz w:val="28"/>
                              <w:szCs w:val="28"/>
                            </w:rPr>
                            <w:fldChar w:fldCharType="begin"/>
                          </w:r>
                          <w:r>
                            <w:rPr>
                              <w:b/>
                              <w:sz w:val="28"/>
                              <w:szCs w:val="28"/>
                            </w:rPr>
                            <w:instrText xml:space="preserve"> PAGE   \* MERGEFORMAT </w:instrText>
                          </w:r>
                          <w:r>
                            <w:rPr>
                              <w:b/>
                              <w:sz w:val="28"/>
                              <w:szCs w:val="28"/>
                            </w:rPr>
                            <w:fldChar w:fldCharType="separate"/>
                          </w:r>
                          <w:r>
                            <w:rPr>
                              <w:b/>
                              <w:sz w:val="28"/>
                              <w:szCs w:val="28"/>
                              <w:lang w:val="zh-CN"/>
                            </w:rPr>
                            <w:t>2</w:t>
                          </w:r>
                          <w:r>
                            <w:rPr>
                              <w:b/>
                              <w:sz w:val="28"/>
                              <w:szCs w:val="28"/>
                            </w:rPr>
                            <w:fldChar w:fldCharType="end"/>
                          </w:r>
                          <w:r>
                            <w:rPr>
                              <w:b/>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E283B8A">
                    <w:pPr>
                      <w:pStyle w:val="3"/>
                      <w:jc w:val="center"/>
                    </w:pPr>
                    <w:r>
                      <w:rPr>
                        <w:b/>
                        <w:sz w:val="28"/>
                        <w:szCs w:val="28"/>
                      </w:rPr>
                      <w:t xml:space="preserve">— </w:t>
                    </w:r>
                    <w:r>
                      <w:rPr>
                        <w:b/>
                        <w:sz w:val="28"/>
                        <w:szCs w:val="28"/>
                      </w:rPr>
                      <w:fldChar w:fldCharType="begin"/>
                    </w:r>
                    <w:r>
                      <w:rPr>
                        <w:b/>
                        <w:sz w:val="28"/>
                        <w:szCs w:val="28"/>
                      </w:rPr>
                      <w:instrText xml:space="preserve"> PAGE   \* MERGEFORMAT </w:instrText>
                    </w:r>
                    <w:r>
                      <w:rPr>
                        <w:b/>
                        <w:sz w:val="28"/>
                        <w:szCs w:val="28"/>
                      </w:rPr>
                      <w:fldChar w:fldCharType="separate"/>
                    </w:r>
                    <w:r>
                      <w:rPr>
                        <w:b/>
                        <w:sz w:val="28"/>
                        <w:szCs w:val="28"/>
                        <w:lang w:val="zh-CN"/>
                      </w:rPr>
                      <w:t>2</w:t>
                    </w:r>
                    <w:r>
                      <w:rPr>
                        <w:b/>
                        <w:sz w:val="28"/>
                        <w:szCs w:val="28"/>
                      </w:rPr>
                      <w:fldChar w:fldCharType="end"/>
                    </w:r>
                    <w:r>
                      <w:rPr>
                        <w:b/>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1AD1C">
    <w:pPr>
      <w:pStyle w:val="3"/>
      <w:rPr>
        <w:rFonts w:ascii="宋体" w:hAnsi="宋体"/>
        <w:b/>
        <w:sz w:val="32"/>
        <w:szCs w:val="32"/>
      </w:rPr>
    </w:pPr>
    <w:r>
      <w:rPr>
        <w:rFonts w:hint="eastAsia" w:ascii="宋体" w:hAnsi="宋体"/>
        <w:b/>
        <w:sz w:val="32"/>
        <w:szCs w:val="32"/>
      </w:rPr>
      <w:t xml:space="preserve">— </w:t>
    </w:r>
    <w:r>
      <w:rPr>
        <w:rFonts w:ascii="宋体" w:hAnsi="宋体"/>
        <w:b/>
        <w:sz w:val="32"/>
        <w:szCs w:val="32"/>
      </w:rPr>
      <w:fldChar w:fldCharType="begin"/>
    </w:r>
    <w:r>
      <w:rPr>
        <w:rFonts w:ascii="宋体" w:hAnsi="宋体"/>
        <w:b/>
        <w:sz w:val="32"/>
        <w:szCs w:val="32"/>
      </w:rPr>
      <w:instrText xml:space="preserve"> PAGE   \* MERGEFORMAT </w:instrText>
    </w:r>
    <w:r>
      <w:rPr>
        <w:rFonts w:ascii="宋体" w:hAnsi="宋体"/>
        <w:b/>
        <w:sz w:val="32"/>
        <w:szCs w:val="32"/>
      </w:rPr>
      <w:fldChar w:fldCharType="separate"/>
    </w:r>
    <w:r>
      <w:rPr>
        <w:rFonts w:ascii="宋体" w:hAnsi="宋体"/>
        <w:b/>
        <w:sz w:val="32"/>
        <w:szCs w:val="32"/>
        <w:lang w:val="zh-CN"/>
      </w:rPr>
      <w:t>2</w:t>
    </w:r>
    <w:r>
      <w:rPr>
        <w:rFonts w:ascii="宋体" w:hAnsi="宋体"/>
        <w:b/>
        <w:sz w:val="32"/>
        <w:szCs w:val="32"/>
      </w:rPr>
      <w:fldChar w:fldCharType="end"/>
    </w:r>
    <w:r>
      <w:rPr>
        <w:rFonts w:hint="eastAsia" w:ascii="宋体" w:hAnsi="宋体"/>
        <w:b/>
        <w:sz w:val="32"/>
        <w:szCs w:val="3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CAA8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6B823A">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6B823A">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NWJmYzI2YmFjNDI0MTdiNDVmMGJiNDFlZDZiZjAifQ=="/>
  </w:docVars>
  <w:rsids>
    <w:rsidRoot w:val="0FF96047"/>
    <w:rsid w:val="0FF96047"/>
    <w:rsid w:val="1B5543FC"/>
    <w:rsid w:val="1FEB20B9"/>
    <w:rsid w:val="20821A28"/>
    <w:rsid w:val="23081B10"/>
    <w:rsid w:val="3A7D08A2"/>
    <w:rsid w:val="42735F86"/>
    <w:rsid w:val="5F2A1B95"/>
    <w:rsid w:val="67E641D0"/>
    <w:rsid w:val="73E1744E"/>
    <w:rsid w:val="7BB96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Strong"/>
    <w:basedOn w:val="5"/>
    <w:qFormat/>
    <w:uiPriority w:val="22"/>
    <w:rPr>
      <w:b/>
      <w:bCs/>
    </w:rPr>
  </w:style>
  <w:style w:type="character" w:styleId="7">
    <w:name w:val="Hyperlink"/>
    <w:basedOn w:val="5"/>
    <w:qFormat/>
    <w:uiPriority w:val="0"/>
    <w:rPr>
      <w:color w:val="0000FF"/>
      <w:u w:val="single"/>
    </w:rPr>
  </w:style>
  <w:style w:type="paragraph" w:customStyle="1" w:styleId="8">
    <w:name w:val="样式1"/>
    <w:basedOn w:val="1"/>
    <w:uiPriority w:val="0"/>
    <w:pPr>
      <w:spacing w:line="600" w:lineRule="exact"/>
      <w:ind w:firstLine="640" w:firstLineChars="200"/>
      <w:jc w:val="right"/>
    </w:pPr>
    <w:rPr>
      <w:rFonts w:hint="eastAsia" w:ascii="仿宋" w:hAnsi="仿宋" w:eastAsia="仿宋" w:cs="仿宋"/>
      <w:sz w:val="32"/>
      <w:szCs w:val="32"/>
      <w:shd w:val="clear" w:color="auto" w:fill="FFFFF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1662</Words>
  <Characters>1756</Characters>
  <Lines>0</Lines>
  <Paragraphs>0</Paragraphs>
  <TotalTime>50</TotalTime>
  <ScaleCrop>false</ScaleCrop>
  <LinksUpToDate>false</LinksUpToDate>
  <CharactersWithSpaces>1800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2020-05-07T03:30:00Z</dcterms:created>
  <dc:creator>勿忘心安</dc:creator>
  <cp:lastModifiedBy>勿忘心安</cp:lastModifiedBy>
  <dcterms:modified xsi:type="dcterms:W3CDTF">2024-07-03T07:39:13Z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878C2C8BE5454C71A9EE75D152B2B6B2</vt:lpwstr>
  </property>
</Properties>
</file>